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06FA2" w14:textId="45DD0B2F" w:rsidR="00A209D6" w:rsidRPr="00281B14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281B14">
        <w:rPr>
          <w:bCs/>
          <w:noProof w:val="0"/>
          <w:sz w:val="24"/>
          <w:szCs w:val="24"/>
        </w:rPr>
        <w:t>3GPP TSG-RAN WG2 Meeting #</w:t>
      </w:r>
      <w:r w:rsidR="0036459E" w:rsidRPr="00281B14">
        <w:rPr>
          <w:bCs/>
          <w:noProof w:val="0"/>
          <w:sz w:val="24"/>
          <w:szCs w:val="24"/>
        </w:rPr>
        <w:t>1</w:t>
      </w:r>
      <w:r w:rsidR="00A6653C">
        <w:rPr>
          <w:bCs/>
          <w:noProof w:val="0"/>
          <w:sz w:val="24"/>
          <w:szCs w:val="24"/>
        </w:rPr>
        <w:t>2</w:t>
      </w:r>
      <w:r w:rsidR="00C23750">
        <w:rPr>
          <w:bCs/>
          <w:noProof w:val="0"/>
          <w:sz w:val="24"/>
          <w:szCs w:val="24"/>
        </w:rPr>
        <w:t>4</w:t>
      </w:r>
      <w:r w:rsidRPr="00281B14">
        <w:rPr>
          <w:bCs/>
          <w:noProof w:val="0"/>
          <w:sz w:val="24"/>
          <w:szCs w:val="24"/>
        </w:rPr>
        <w:tab/>
        <w:t>R2-</w:t>
      </w:r>
      <w:r w:rsidR="009376CD" w:rsidRPr="00281B14">
        <w:rPr>
          <w:bCs/>
          <w:noProof w:val="0"/>
          <w:sz w:val="24"/>
          <w:szCs w:val="24"/>
        </w:rPr>
        <w:t>2</w:t>
      </w:r>
      <w:r w:rsidR="00C235C5">
        <w:rPr>
          <w:bCs/>
          <w:noProof w:val="0"/>
          <w:sz w:val="24"/>
          <w:szCs w:val="24"/>
        </w:rPr>
        <w:t>3</w:t>
      </w:r>
      <w:r w:rsidR="00EF757E">
        <w:rPr>
          <w:bCs/>
          <w:noProof w:val="0"/>
          <w:sz w:val="24"/>
          <w:szCs w:val="24"/>
        </w:rPr>
        <w:t>13058</w:t>
      </w:r>
    </w:p>
    <w:p w14:paraId="2E02E5F5" w14:textId="1EDE6B85" w:rsidR="00A209D6" w:rsidRPr="00281B14" w:rsidRDefault="00C23750" w:rsidP="00902DBB">
      <w:pPr>
        <w:pStyle w:val="Header"/>
        <w:tabs>
          <w:tab w:val="right" w:pos="9639"/>
        </w:tabs>
        <w:rPr>
          <w:bCs/>
          <w:noProof w:val="0"/>
          <w:sz w:val="24"/>
        </w:rPr>
      </w:pPr>
      <w:r>
        <w:rPr>
          <w:rFonts w:eastAsia="SimSun"/>
          <w:bCs/>
          <w:sz w:val="24"/>
          <w:szCs w:val="24"/>
          <w:lang w:eastAsia="zh-CN"/>
        </w:rPr>
        <w:t>Chicago</w:t>
      </w:r>
      <w:r w:rsidR="00AB217A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USA</w:t>
      </w:r>
      <w:r w:rsidR="000F5EEE">
        <w:rPr>
          <w:rFonts w:eastAsia="SimSun"/>
          <w:bCs/>
          <w:sz w:val="24"/>
          <w:szCs w:val="24"/>
          <w:lang w:eastAsia="zh-CN"/>
        </w:rPr>
        <w:t>,</w:t>
      </w:r>
      <w:r w:rsidR="00A36F5F" w:rsidRPr="00281B14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13</w:t>
      </w:r>
      <w:r w:rsidRPr="00C23750">
        <w:rPr>
          <w:rFonts w:eastAsia="SimSun"/>
          <w:bCs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bCs/>
          <w:sz w:val="24"/>
          <w:szCs w:val="24"/>
          <w:lang w:eastAsia="zh-CN"/>
        </w:rPr>
        <w:t xml:space="preserve"> – 17</w:t>
      </w:r>
      <w:r w:rsidRPr="00C23750">
        <w:rPr>
          <w:rFonts w:eastAsia="SimSun"/>
          <w:bCs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bCs/>
          <w:sz w:val="24"/>
          <w:szCs w:val="24"/>
          <w:lang w:eastAsia="zh-CN"/>
        </w:rPr>
        <w:t xml:space="preserve"> of November</w:t>
      </w:r>
      <w:r w:rsidR="005C7CD5" w:rsidRPr="00281B14">
        <w:rPr>
          <w:rFonts w:eastAsia="SimSun"/>
          <w:bCs/>
          <w:sz w:val="24"/>
          <w:szCs w:val="24"/>
          <w:lang w:eastAsia="zh-CN"/>
        </w:rPr>
        <w:t xml:space="preserve"> 202</w:t>
      </w:r>
      <w:r w:rsidR="00C235C5">
        <w:rPr>
          <w:rFonts w:eastAsia="SimSun"/>
          <w:bCs/>
          <w:sz w:val="24"/>
          <w:szCs w:val="24"/>
          <w:lang w:eastAsia="zh-CN"/>
        </w:rPr>
        <w:t>3</w:t>
      </w:r>
      <w:r w:rsidR="00A209D6" w:rsidRPr="00281B14">
        <w:rPr>
          <w:rFonts w:eastAsia="SimSun"/>
          <w:noProof w:val="0"/>
          <w:sz w:val="24"/>
          <w:szCs w:val="24"/>
          <w:lang w:eastAsia="zh-CN"/>
        </w:rPr>
        <w:tab/>
      </w:r>
    </w:p>
    <w:p w14:paraId="403CB9C0" w14:textId="77777777" w:rsidR="00A209D6" w:rsidRPr="00281B14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5F3C4F89" w:rsidR="00446C3A" w:rsidRPr="00281B14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281B14">
        <w:rPr>
          <w:rFonts w:cs="Arial"/>
          <w:b/>
          <w:bCs/>
          <w:sz w:val="24"/>
        </w:rPr>
        <w:t>Agenda item:</w:t>
      </w:r>
      <w:r w:rsidRPr="00281B14">
        <w:rPr>
          <w:rFonts w:cs="Arial"/>
          <w:b/>
          <w:bCs/>
          <w:sz w:val="24"/>
        </w:rPr>
        <w:tab/>
      </w:r>
      <w:r w:rsidR="001A3ECF">
        <w:rPr>
          <w:rFonts w:cs="Arial"/>
          <w:b/>
          <w:bCs/>
          <w:sz w:val="24"/>
          <w:lang w:eastAsia="ja-JP"/>
        </w:rPr>
        <w:t>7</w:t>
      </w:r>
      <w:r w:rsidR="003B1C5A" w:rsidRPr="00281B14">
        <w:rPr>
          <w:rFonts w:cs="Arial"/>
          <w:b/>
          <w:bCs/>
          <w:sz w:val="24"/>
          <w:lang w:eastAsia="ja-JP"/>
        </w:rPr>
        <w:t>.8.</w:t>
      </w:r>
      <w:r w:rsidR="00AC41BE">
        <w:rPr>
          <w:rFonts w:cs="Arial"/>
          <w:b/>
          <w:bCs/>
          <w:sz w:val="24"/>
          <w:lang w:eastAsia="ja-JP"/>
        </w:rPr>
        <w:t>5</w:t>
      </w:r>
    </w:p>
    <w:p w14:paraId="73188B46" w14:textId="77777777" w:rsidR="00446C3A" w:rsidRPr="00281B14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281B14">
        <w:rPr>
          <w:rFonts w:ascii="Arial" w:hAnsi="Arial" w:cs="Arial"/>
          <w:b/>
          <w:bCs/>
          <w:sz w:val="24"/>
        </w:rPr>
        <w:t>Source:</w:t>
      </w:r>
      <w:r w:rsidRPr="00281B14">
        <w:rPr>
          <w:rFonts w:ascii="Arial" w:hAnsi="Arial" w:cs="Arial"/>
          <w:b/>
          <w:bCs/>
          <w:sz w:val="24"/>
        </w:rPr>
        <w:tab/>
        <w:t>Nokia, Nokia Shanghai Bell</w:t>
      </w:r>
    </w:p>
    <w:p w14:paraId="553D264F" w14:textId="258F7DF3" w:rsidR="00446C3A" w:rsidRPr="00281B14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281B14">
        <w:rPr>
          <w:rFonts w:ascii="Arial" w:hAnsi="Arial" w:cs="Arial"/>
          <w:b/>
          <w:bCs/>
          <w:sz w:val="24"/>
        </w:rPr>
        <w:t>Title:</w:t>
      </w:r>
      <w:r w:rsidRPr="00281B14">
        <w:rPr>
          <w:rFonts w:ascii="Arial" w:hAnsi="Arial" w:cs="Arial"/>
          <w:b/>
          <w:bCs/>
          <w:sz w:val="24"/>
        </w:rPr>
        <w:tab/>
      </w:r>
      <w:r w:rsidR="00AC41BE">
        <w:rPr>
          <w:rFonts w:ascii="Arial" w:hAnsi="Arial" w:cs="Arial"/>
          <w:b/>
          <w:bCs/>
          <w:sz w:val="24"/>
        </w:rPr>
        <w:t>On A2X-related LS from SA2</w:t>
      </w:r>
      <w:r w:rsidR="00230A9D">
        <w:rPr>
          <w:rFonts w:ascii="Arial" w:hAnsi="Arial" w:cs="Arial"/>
          <w:b/>
          <w:bCs/>
          <w:sz w:val="24"/>
        </w:rPr>
        <w:t xml:space="preserve"> and its </w:t>
      </w:r>
      <w:r w:rsidR="00EF757E">
        <w:rPr>
          <w:rFonts w:ascii="Arial" w:hAnsi="Arial" w:cs="Arial"/>
          <w:b/>
          <w:bCs/>
          <w:sz w:val="24"/>
        </w:rPr>
        <w:t>I</w:t>
      </w:r>
      <w:r w:rsidR="00230A9D">
        <w:rPr>
          <w:rFonts w:ascii="Arial" w:hAnsi="Arial" w:cs="Arial"/>
          <w:b/>
          <w:bCs/>
          <w:sz w:val="24"/>
        </w:rPr>
        <w:t>mplications</w:t>
      </w:r>
    </w:p>
    <w:p w14:paraId="25F387E8" w14:textId="214E5D60" w:rsidR="00446C3A" w:rsidRPr="00281B14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281B14">
        <w:rPr>
          <w:rFonts w:ascii="Arial" w:hAnsi="Arial" w:cs="Arial"/>
          <w:b/>
          <w:bCs/>
          <w:sz w:val="24"/>
        </w:rPr>
        <w:t>WID/SID:</w:t>
      </w:r>
      <w:r w:rsidRPr="00281B14">
        <w:rPr>
          <w:rFonts w:ascii="Arial" w:hAnsi="Arial" w:cs="Arial"/>
          <w:b/>
          <w:bCs/>
          <w:sz w:val="24"/>
        </w:rPr>
        <w:tab/>
      </w:r>
      <w:r w:rsidR="003B1C5A" w:rsidRPr="00281B14">
        <w:rPr>
          <w:rFonts w:ascii="Arial" w:hAnsi="Arial" w:cs="Arial"/>
          <w:b/>
          <w:bCs/>
          <w:sz w:val="24"/>
        </w:rPr>
        <w:t>NR_UAV</w:t>
      </w:r>
      <w:r w:rsidRPr="00281B14">
        <w:rPr>
          <w:rFonts w:ascii="Arial" w:hAnsi="Arial" w:cs="Arial"/>
          <w:b/>
          <w:bCs/>
          <w:sz w:val="24"/>
        </w:rPr>
        <w:t xml:space="preserve"> - Release </w:t>
      </w:r>
      <w:r w:rsidR="003B1C5A" w:rsidRPr="00281B14">
        <w:rPr>
          <w:rFonts w:ascii="Arial" w:hAnsi="Arial" w:cs="Arial"/>
          <w:b/>
          <w:bCs/>
          <w:sz w:val="24"/>
        </w:rPr>
        <w:t>18</w:t>
      </w:r>
    </w:p>
    <w:p w14:paraId="6FEB19D6" w14:textId="77777777" w:rsidR="00446C3A" w:rsidRPr="00281B14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281B14">
        <w:rPr>
          <w:rFonts w:ascii="Arial" w:hAnsi="Arial" w:cs="Arial"/>
          <w:b/>
          <w:bCs/>
          <w:sz w:val="24"/>
        </w:rPr>
        <w:t>Document for:</w:t>
      </w:r>
      <w:r w:rsidRPr="00281B14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281B14" w:rsidRDefault="00A209D6" w:rsidP="00A209D6">
      <w:pPr>
        <w:pStyle w:val="Heading1"/>
      </w:pPr>
      <w:r w:rsidRPr="00281B14">
        <w:t>1</w:t>
      </w:r>
      <w:r w:rsidRPr="00281B14">
        <w:tab/>
        <w:t>Introduction</w:t>
      </w:r>
    </w:p>
    <w:p w14:paraId="5A84FF47" w14:textId="1C5036D8" w:rsidR="00B75031" w:rsidRDefault="00A96589" w:rsidP="00DA4E7B">
      <w:r>
        <w:t xml:space="preserve">In this paper we discuss the SA2’s LS </w:t>
      </w:r>
      <w:r>
        <w:fldChar w:fldCharType="begin"/>
      </w:r>
      <w:r>
        <w:instrText xml:space="preserve"> REF _Ref149854200 \r \h </w:instrText>
      </w:r>
      <w:r>
        <w:fldChar w:fldCharType="separate"/>
      </w:r>
      <w:r>
        <w:t>[1]</w:t>
      </w:r>
      <w:r>
        <w:fldChar w:fldCharType="end"/>
      </w:r>
      <w:r>
        <w:t xml:space="preserve"> ramifications on the remaining Rel-18 UAVs</w:t>
      </w:r>
      <w:r w:rsidR="00EF757E">
        <w:t xml:space="preserve"> work</w:t>
      </w:r>
      <w:r>
        <w:t xml:space="preserve"> and on RAN2 specifications.</w:t>
      </w:r>
      <w:r w:rsidR="00B75031">
        <w:t xml:space="preserve"> As per Work Item Description (WID), RAN2 was expected to define the following in Rel-18 </w:t>
      </w:r>
      <w:r w:rsidR="00B75031">
        <w:fldChar w:fldCharType="begin"/>
      </w:r>
      <w:r w:rsidR="00B75031">
        <w:instrText xml:space="preserve"> REF _Ref149857589 \r \h </w:instrText>
      </w:r>
      <w:r w:rsidR="00B75031">
        <w:fldChar w:fldCharType="separate"/>
      </w:r>
      <w:r w:rsidR="00B75031">
        <w:t>[4]</w:t>
      </w:r>
      <w:r w:rsidR="00B75031">
        <w:fldChar w:fldCharType="end"/>
      </w:r>
      <w:r w:rsidR="00B75031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75031" w14:paraId="4B75DE02" w14:textId="77777777" w:rsidTr="00B75031">
        <w:tc>
          <w:tcPr>
            <w:tcW w:w="9631" w:type="dxa"/>
          </w:tcPr>
          <w:p w14:paraId="74751A10" w14:textId="2535E811" w:rsidR="00B75031" w:rsidRDefault="00B75031" w:rsidP="00DA4E7B">
            <w:r w:rsidRPr="00B75031">
              <w:t>3. Specify the support for UAV identification broadcast (BRID) in NR PC5. Support of DAA using the same framework as BRID without DAA specific enhancements can be considered [RAN2]. Note: UAV use of NR PC5 is to be used only in designated bands as defined in regulation for BRID/DAA use.</w:t>
            </w:r>
          </w:p>
        </w:tc>
      </w:tr>
    </w:tbl>
    <w:p w14:paraId="688141FD" w14:textId="034CD5AE" w:rsidR="00EF757E" w:rsidRPr="00281B14" w:rsidRDefault="00EF757E" w:rsidP="00DA4E7B">
      <w:r>
        <w:br/>
        <w:t>In the next section we briefly explain what needs to be done, considering the recent feedback.</w:t>
      </w:r>
    </w:p>
    <w:p w14:paraId="193D1AB9" w14:textId="622310C0" w:rsidR="00664FB4" w:rsidRPr="000F5EEE" w:rsidRDefault="009339CB" w:rsidP="000F5EEE">
      <w:pPr>
        <w:pStyle w:val="Heading1"/>
      </w:pPr>
      <w:r w:rsidRPr="00281B14">
        <w:t>2</w:t>
      </w:r>
      <w:r w:rsidRPr="00281B14">
        <w:tab/>
      </w:r>
      <w:r w:rsidR="00A96589">
        <w:t>Discussion</w:t>
      </w:r>
    </w:p>
    <w:p w14:paraId="0D33C69D" w14:textId="6F6BFA98" w:rsidR="000F5EEE" w:rsidRDefault="003E5E21" w:rsidP="00A96589">
      <w:pPr>
        <w:jc w:val="both"/>
      </w:pPr>
      <w:r>
        <w:t>The entire saga with QoS requirements for Broadcasting UAV ID (BRID) and Detect and Avoid (DAA) was initiated by RAN2</w:t>
      </w:r>
      <w:r w:rsidR="00A818CE">
        <w:t xml:space="preserve"> in April 2023</w:t>
      </w:r>
      <w:r>
        <w:t xml:space="preserve"> via </w:t>
      </w:r>
      <w:r>
        <w:fldChar w:fldCharType="begin"/>
      </w:r>
      <w:r>
        <w:instrText xml:space="preserve"> REF _Ref149854799 \r \h </w:instrText>
      </w:r>
      <w:r>
        <w:fldChar w:fldCharType="separate"/>
      </w:r>
      <w:r>
        <w:t>[2]</w:t>
      </w:r>
      <w:r>
        <w:fldChar w:fldCharType="end"/>
      </w:r>
      <w:r>
        <w:t>.</w:t>
      </w:r>
      <w:r w:rsidR="00A818CE">
        <w:t xml:space="preserve"> In</w:t>
      </w:r>
      <w:r w:rsidR="005B25F3">
        <w:t xml:space="preserve"> </w:t>
      </w:r>
      <w:r w:rsidR="005B25F3">
        <w:fldChar w:fldCharType="begin"/>
      </w:r>
      <w:r w:rsidR="005B25F3">
        <w:instrText xml:space="preserve"> REF _Ref149854799 \r \h </w:instrText>
      </w:r>
      <w:r w:rsidR="005B25F3">
        <w:fldChar w:fldCharType="separate"/>
      </w:r>
      <w:r w:rsidR="005B25F3">
        <w:t>[2]</w:t>
      </w:r>
      <w:r w:rsidR="005B25F3">
        <w:fldChar w:fldCharType="end"/>
      </w:r>
      <w:r w:rsidR="00A818CE">
        <w:t xml:space="preserve"> we have asked SA2 whether BRID and DAA require any specific QoS handling or if the same principles and PC5 Quality Indicators (PQIs) can be used</w:t>
      </w:r>
      <w:r w:rsidR="00DC132D">
        <w:t xml:space="preserve"> as were defined for Sidelink (</w:t>
      </w:r>
      <w:r w:rsidR="006829C1">
        <w:t xml:space="preserve">i.e. </w:t>
      </w:r>
      <w:r w:rsidR="00DC132D">
        <w:t>NR and LTE sidelink)</w:t>
      </w:r>
      <w:r w:rsidR="00A818CE">
        <w:t>.</w:t>
      </w:r>
      <w:r w:rsidR="00DC132D">
        <w:t xml:space="preserve"> SA2 has responded in </w:t>
      </w:r>
      <w:r w:rsidR="00DC132D">
        <w:fldChar w:fldCharType="begin"/>
      </w:r>
      <w:r w:rsidR="00DC132D">
        <w:instrText xml:space="preserve"> REF _Ref149854200 \r \h </w:instrText>
      </w:r>
      <w:r w:rsidR="00DC132D">
        <w:fldChar w:fldCharType="separate"/>
      </w:r>
      <w:r w:rsidR="00DC132D">
        <w:t>[1]</w:t>
      </w:r>
      <w:r w:rsidR="00DC132D">
        <w:fldChar w:fldCharType="end"/>
      </w:r>
      <w:r w:rsidR="00DC132D">
        <w:t xml:space="preserve"> and</w:t>
      </w:r>
      <w:r w:rsidR="00A818CE">
        <w:t xml:space="preserve"> </w:t>
      </w:r>
      <w:r w:rsidR="005B25F3">
        <w:t>stated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B25F3" w14:paraId="20F524DE" w14:textId="77777777" w:rsidTr="005B25F3">
        <w:tc>
          <w:tcPr>
            <w:tcW w:w="9631" w:type="dxa"/>
          </w:tcPr>
          <w:p w14:paraId="5821BA4E" w14:textId="2A9AABFA" w:rsidR="005B25F3" w:rsidRDefault="005B25F3" w:rsidP="00A96589">
            <w:pPr>
              <w:jc w:val="both"/>
            </w:pPr>
            <w:r w:rsidRPr="005B25F3">
              <w:t>SA2 defined new standardized PQI values for A2X communication over PC5 reference point in the attached CR to TS 23.256.</w:t>
            </w:r>
          </w:p>
        </w:tc>
      </w:tr>
    </w:tbl>
    <w:p w14:paraId="755A24EA" w14:textId="69B49CD4" w:rsidR="005B25F3" w:rsidRDefault="005B25F3" w:rsidP="00A96589">
      <w:pPr>
        <w:jc w:val="both"/>
      </w:pPr>
      <w:r>
        <w:br/>
        <w:t xml:space="preserve">And the details are given in the CR to TS 23.256 </w:t>
      </w:r>
      <w:r>
        <w:fldChar w:fldCharType="begin"/>
      </w:r>
      <w:r>
        <w:instrText xml:space="preserve"> REF _Ref149855574 \r \h </w:instrText>
      </w:r>
      <w:r>
        <w:fldChar w:fldCharType="separate"/>
      </w:r>
      <w:r>
        <w:t>[3]</w:t>
      </w:r>
      <w:r>
        <w:fldChar w:fldCharType="end"/>
      </w:r>
      <w:r>
        <w:t>.</w:t>
      </w:r>
    </w:p>
    <w:p w14:paraId="56F66105" w14:textId="7BBCEEDE" w:rsidR="005B25F3" w:rsidRPr="005B25F3" w:rsidRDefault="005B25F3" w:rsidP="00A96589">
      <w:pPr>
        <w:jc w:val="both"/>
        <w:rPr>
          <w:b/>
          <w:bCs/>
        </w:rPr>
      </w:pPr>
      <w:r w:rsidRPr="005B25F3">
        <w:rPr>
          <w:b/>
          <w:bCs/>
        </w:rPr>
        <w:t>Observation 1: SA2 has defined new PQI values for A2X communications. Corresponding CR introduces changes to TS 23.256.</w:t>
      </w:r>
    </w:p>
    <w:p w14:paraId="4B6F55CB" w14:textId="59A3F629" w:rsidR="0029687C" w:rsidRDefault="00124849" w:rsidP="00A96589">
      <w:pPr>
        <w:jc w:val="both"/>
      </w:pPr>
      <w:r>
        <w:t>It is worth noting that the new values defined by SA2 are apparently applicable to</w:t>
      </w:r>
      <w:r w:rsidR="0029687C">
        <w:t xml:space="preserve"> NR PC5</w:t>
      </w:r>
      <w:r w:rsidR="006829C1">
        <w:t xml:space="preserve"> only</w:t>
      </w:r>
      <w:r w:rsidR="0029687C">
        <w:t>, while existing QoS framework shall be used for LTE PC5.</w:t>
      </w:r>
    </w:p>
    <w:p w14:paraId="5AFF54FF" w14:textId="77777777" w:rsidR="0029687C" w:rsidRPr="0029687C" w:rsidRDefault="0029687C" w:rsidP="00A96589">
      <w:pPr>
        <w:jc w:val="both"/>
        <w:rPr>
          <w:b/>
          <w:bCs/>
        </w:rPr>
      </w:pPr>
      <w:r w:rsidRPr="0029687C">
        <w:rPr>
          <w:b/>
          <w:bCs/>
        </w:rPr>
        <w:t>Observation 2: New PQI values defined for A2X are applicable to NR PC5, while LTE PC5 relies on the legacy QoS framework.</w:t>
      </w:r>
    </w:p>
    <w:p w14:paraId="0EA2690D" w14:textId="468C5FD5" w:rsidR="005B25F3" w:rsidRDefault="00F973CA" w:rsidP="00A96589">
      <w:pPr>
        <w:jc w:val="both"/>
        <w:rPr>
          <w:noProof/>
        </w:rPr>
      </w:pPr>
      <w:r>
        <w:rPr>
          <w:noProof/>
        </w:rPr>
        <w:t>TS 38.300 does not contain anything on PQIs for NR SL. Thus, in our understanding it is enough if Stage-2 CR for Rel-18 UAVs has</w:t>
      </w:r>
      <w:r w:rsidR="006829C1">
        <w:rPr>
          <w:noProof/>
        </w:rPr>
        <w:t xml:space="preserve"> just</w:t>
      </w:r>
      <w:r>
        <w:rPr>
          <w:noProof/>
        </w:rPr>
        <w:t xml:space="preserve"> a pointer to the corresponding table in TS 23.256. </w:t>
      </w:r>
    </w:p>
    <w:p w14:paraId="42B42AB7" w14:textId="3ED721DE" w:rsidR="00F973CA" w:rsidRPr="00F973CA" w:rsidRDefault="00F973CA" w:rsidP="00A96589">
      <w:pPr>
        <w:jc w:val="both"/>
        <w:rPr>
          <w:b/>
          <w:bCs/>
          <w:noProof/>
        </w:rPr>
      </w:pPr>
      <w:r w:rsidRPr="00F973CA">
        <w:rPr>
          <w:b/>
          <w:bCs/>
          <w:noProof/>
        </w:rPr>
        <w:t xml:space="preserve">Proposal 1: Stage-2 CR on Rel-18 comprises just a pointer to TS 23.256 where the </w:t>
      </w:r>
      <w:r w:rsidR="006829C1">
        <w:rPr>
          <w:b/>
          <w:bCs/>
          <w:noProof/>
        </w:rPr>
        <w:t>applicable</w:t>
      </w:r>
      <w:r w:rsidRPr="00F973CA">
        <w:rPr>
          <w:b/>
          <w:bCs/>
          <w:noProof/>
        </w:rPr>
        <w:t xml:space="preserve"> </w:t>
      </w:r>
      <w:r>
        <w:rPr>
          <w:b/>
          <w:bCs/>
          <w:noProof/>
        </w:rPr>
        <w:t xml:space="preserve">PQI </w:t>
      </w:r>
      <w:r w:rsidRPr="00F973CA">
        <w:rPr>
          <w:b/>
          <w:bCs/>
          <w:noProof/>
        </w:rPr>
        <w:t>values</w:t>
      </w:r>
      <w:r>
        <w:rPr>
          <w:b/>
          <w:bCs/>
          <w:noProof/>
        </w:rPr>
        <w:t xml:space="preserve"> are stored and explained.</w:t>
      </w:r>
      <w:r w:rsidRPr="00F973CA">
        <w:rPr>
          <w:b/>
          <w:bCs/>
          <w:noProof/>
        </w:rPr>
        <w:t xml:space="preserve">  </w:t>
      </w:r>
    </w:p>
    <w:p w14:paraId="2A291D5C" w14:textId="4A32327A" w:rsidR="00F973CA" w:rsidRDefault="00F973CA" w:rsidP="00A96589">
      <w:pPr>
        <w:jc w:val="both"/>
        <w:rPr>
          <w:noProof/>
        </w:rPr>
      </w:pPr>
      <w:r>
        <w:rPr>
          <w:noProof/>
        </w:rPr>
        <w:t xml:space="preserve">Obviously, there is no need to respond to </w:t>
      </w:r>
      <w:r>
        <w:rPr>
          <w:noProof/>
        </w:rPr>
        <w:fldChar w:fldCharType="begin"/>
      </w:r>
      <w:r>
        <w:rPr>
          <w:noProof/>
        </w:rPr>
        <w:instrText xml:space="preserve"> REF _Ref149854200 \r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[1]</w:t>
      </w:r>
      <w:r>
        <w:rPr>
          <w:noProof/>
        </w:rPr>
        <w:fldChar w:fldCharType="end"/>
      </w:r>
      <w:r>
        <w:rPr>
          <w:noProof/>
        </w:rPr>
        <w:t xml:space="preserve"> as there was no feedback from RAN2 </w:t>
      </w:r>
      <w:r w:rsidR="006829C1">
        <w:rPr>
          <w:noProof/>
        </w:rPr>
        <w:t>requested</w:t>
      </w:r>
      <w:r>
        <w:rPr>
          <w:noProof/>
        </w:rPr>
        <w:t xml:space="preserve"> in return</w:t>
      </w:r>
      <w:r w:rsidR="00230A9D">
        <w:rPr>
          <w:noProof/>
        </w:rPr>
        <w:t>. So app</w:t>
      </w:r>
      <w:r w:rsidR="006829C1">
        <w:rPr>
          <w:noProof/>
        </w:rPr>
        <w:t>a</w:t>
      </w:r>
      <w:r w:rsidR="00230A9D">
        <w:rPr>
          <w:noProof/>
        </w:rPr>
        <w:t xml:space="preserve">rently </w:t>
      </w:r>
      <w:r w:rsidR="00230A9D">
        <w:rPr>
          <w:noProof/>
        </w:rPr>
        <w:fldChar w:fldCharType="begin"/>
      </w:r>
      <w:r w:rsidR="00230A9D">
        <w:rPr>
          <w:noProof/>
        </w:rPr>
        <w:instrText xml:space="preserve"> REF _Ref149854200 \r \h </w:instrText>
      </w:r>
      <w:r w:rsidR="00230A9D">
        <w:rPr>
          <w:noProof/>
        </w:rPr>
      </w:r>
      <w:r w:rsidR="00230A9D">
        <w:rPr>
          <w:noProof/>
        </w:rPr>
        <w:fldChar w:fldCharType="separate"/>
      </w:r>
      <w:r w:rsidR="00230A9D">
        <w:rPr>
          <w:noProof/>
        </w:rPr>
        <w:t>[1]</w:t>
      </w:r>
      <w:r w:rsidR="00230A9D">
        <w:rPr>
          <w:noProof/>
        </w:rPr>
        <w:fldChar w:fldCharType="end"/>
      </w:r>
      <w:r w:rsidR="00230A9D">
        <w:rPr>
          <w:noProof/>
        </w:rPr>
        <w:t xml:space="preserve"> ends frui</w:t>
      </w:r>
      <w:r w:rsidR="006829C1">
        <w:rPr>
          <w:noProof/>
        </w:rPr>
        <w:t>t</w:t>
      </w:r>
      <w:r w:rsidR="00230A9D">
        <w:rPr>
          <w:noProof/>
        </w:rPr>
        <w:t xml:space="preserve">ful </w:t>
      </w:r>
      <w:r w:rsidR="006829C1">
        <w:rPr>
          <w:noProof/>
        </w:rPr>
        <w:t xml:space="preserve">SA-RAN </w:t>
      </w:r>
      <w:r w:rsidR="00230A9D">
        <w:rPr>
          <w:noProof/>
        </w:rPr>
        <w:t>cooperation on Rel-18 UAVs.</w:t>
      </w:r>
    </w:p>
    <w:p w14:paraId="497C30D0" w14:textId="05DAE568" w:rsidR="00230A9D" w:rsidRPr="00230A9D" w:rsidRDefault="00230A9D" w:rsidP="00A96589">
      <w:pPr>
        <w:jc w:val="both"/>
        <w:rPr>
          <w:b/>
          <w:bCs/>
        </w:rPr>
      </w:pPr>
      <w:r w:rsidRPr="00230A9D">
        <w:rPr>
          <w:b/>
          <w:bCs/>
          <w:noProof/>
        </w:rPr>
        <w:t xml:space="preserve">Proposal 2: RAN2 does not respond to SA2 LS sent in </w:t>
      </w:r>
      <w:r w:rsidRPr="00230A9D">
        <w:rPr>
          <w:b/>
          <w:bCs/>
        </w:rPr>
        <w:t>S2-2311556.</w:t>
      </w:r>
    </w:p>
    <w:p w14:paraId="3079401D" w14:textId="2DC523B4" w:rsidR="00DC132D" w:rsidRDefault="00DC132D">
      <w:pPr>
        <w:pStyle w:val="Heading1"/>
      </w:pPr>
      <w:r>
        <w:lastRenderedPageBreak/>
        <w:t xml:space="preserve">3 </w:t>
      </w:r>
      <w:r>
        <w:tab/>
        <w:t>Conclusion</w:t>
      </w:r>
    </w:p>
    <w:p w14:paraId="55475CEF" w14:textId="013BDEB0" w:rsidR="00DC132D" w:rsidRDefault="00230A9D" w:rsidP="00DC132D">
      <w:r>
        <w:t>This paper provided a brief analysis of the recent decisions, CR and response LS provided by SA2. The following observations and proposals have been made:</w:t>
      </w:r>
    </w:p>
    <w:p w14:paraId="4B43A8F0" w14:textId="77777777" w:rsidR="00230A9D" w:rsidRPr="005B25F3" w:rsidRDefault="00230A9D" w:rsidP="00230A9D">
      <w:pPr>
        <w:jc w:val="both"/>
        <w:rPr>
          <w:b/>
          <w:bCs/>
        </w:rPr>
      </w:pPr>
      <w:r w:rsidRPr="005B25F3">
        <w:rPr>
          <w:b/>
          <w:bCs/>
        </w:rPr>
        <w:t>Observation 1: SA2 has defined new PQI values for A2X communications. Corresponding CR introduces changes to TS 23.256.</w:t>
      </w:r>
    </w:p>
    <w:p w14:paraId="1BEB8AC1" w14:textId="77777777" w:rsidR="00230A9D" w:rsidRPr="0029687C" w:rsidRDefault="00230A9D" w:rsidP="00230A9D">
      <w:pPr>
        <w:jc w:val="both"/>
        <w:rPr>
          <w:b/>
          <w:bCs/>
        </w:rPr>
      </w:pPr>
      <w:r w:rsidRPr="0029687C">
        <w:rPr>
          <w:b/>
          <w:bCs/>
        </w:rPr>
        <w:t>Observation 2: New PQI values defined for A2X are applicable to NR PC5, while LTE PC5 relies on the legacy QoS framework.</w:t>
      </w:r>
    </w:p>
    <w:p w14:paraId="495CD767" w14:textId="77777777" w:rsidR="006829C1" w:rsidRPr="00F973CA" w:rsidRDefault="006829C1" w:rsidP="006829C1">
      <w:pPr>
        <w:jc w:val="both"/>
        <w:rPr>
          <w:b/>
          <w:bCs/>
          <w:noProof/>
        </w:rPr>
      </w:pPr>
      <w:r w:rsidRPr="00F973CA">
        <w:rPr>
          <w:b/>
          <w:bCs/>
          <w:noProof/>
        </w:rPr>
        <w:t xml:space="preserve">Proposal 1: Stage-2 CR on Rel-18 comprises just a pointer to TS 23.256 where the </w:t>
      </w:r>
      <w:r>
        <w:rPr>
          <w:b/>
          <w:bCs/>
          <w:noProof/>
        </w:rPr>
        <w:t>applicable</w:t>
      </w:r>
      <w:r w:rsidRPr="00F973CA">
        <w:rPr>
          <w:b/>
          <w:bCs/>
          <w:noProof/>
        </w:rPr>
        <w:t xml:space="preserve"> </w:t>
      </w:r>
      <w:r>
        <w:rPr>
          <w:b/>
          <w:bCs/>
          <w:noProof/>
        </w:rPr>
        <w:t xml:space="preserve">PQI </w:t>
      </w:r>
      <w:r w:rsidRPr="00F973CA">
        <w:rPr>
          <w:b/>
          <w:bCs/>
          <w:noProof/>
        </w:rPr>
        <w:t>values</w:t>
      </w:r>
      <w:r>
        <w:rPr>
          <w:b/>
          <w:bCs/>
          <w:noProof/>
        </w:rPr>
        <w:t xml:space="preserve"> are stored and explained.</w:t>
      </w:r>
      <w:r w:rsidRPr="00F973CA">
        <w:rPr>
          <w:b/>
          <w:bCs/>
          <w:noProof/>
        </w:rPr>
        <w:t xml:space="preserve">  </w:t>
      </w:r>
    </w:p>
    <w:p w14:paraId="6B1622D8" w14:textId="36B72DB1" w:rsidR="00230A9D" w:rsidRPr="00230A9D" w:rsidRDefault="00230A9D" w:rsidP="00230A9D">
      <w:pPr>
        <w:jc w:val="both"/>
        <w:rPr>
          <w:b/>
          <w:bCs/>
          <w:noProof/>
        </w:rPr>
      </w:pPr>
      <w:r w:rsidRPr="00230A9D">
        <w:rPr>
          <w:b/>
          <w:bCs/>
          <w:noProof/>
        </w:rPr>
        <w:t xml:space="preserve">Proposal 2: RAN2 does not respond to SA2 LS sent in </w:t>
      </w:r>
      <w:r w:rsidRPr="00230A9D">
        <w:rPr>
          <w:b/>
          <w:bCs/>
        </w:rPr>
        <w:t>S2-2311556.</w:t>
      </w:r>
    </w:p>
    <w:p w14:paraId="165722F8" w14:textId="77777777" w:rsidR="000F5EEE" w:rsidRDefault="000F5EEE" w:rsidP="000F5EEE">
      <w:pPr>
        <w:pStyle w:val="Heading1"/>
      </w:pPr>
      <w:r>
        <w:t>References</w:t>
      </w:r>
    </w:p>
    <w:p w14:paraId="392C9062" w14:textId="13FE3CA9" w:rsidR="00A96589" w:rsidRDefault="00AC41BE" w:rsidP="00AC41BE">
      <w:pPr>
        <w:pStyle w:val="ListParagraph"/>
        <w:numPr>
          <w:ilvl w:val="0"/>
          <w:numId w:val="16"/>
        </w:numPr>
        <w:jc w:val="both"/>
      </w:pPr>
      <w:bookmarkStart w:id="0" w:name="_Ref149854200"/>
      <w:bookmarkStart w:id="1" w:name="_Ref131510465"/>
      <w:bookmarkStart w:id="2" w:name="_Ref117785152"/>
      <w:r w:rsidRPr="00AC41BE">
        <w:t>S2-2311556</w:t>
      </w:r>
      <w:r>
        <w:t xml:space="preserve"> </w:t>
      </w:r>
      <w:r w:rsidRPr="00AC41BE">
        <w:t>LS on New PQI values for A2X communication over PC5 reference point</w:t>
      </w:r>
      <w:r>
        <w:t xml:space="preserve"> 3GPP TSG-WG SA2 Meeting #159 9 </w:t>
      </w:r>
      <w:r w:rsidR="00CF00F1">
        <w:t>–</w:t>
      </w:r>
      <w:r>
        <w:t xml:space="preserve"> 13</w:t>
      </w:r>
      <w:r w:rsidR="00CF00F1">
        <w:t xml:space="preserve"> of</w:t>
      </w:r>
      <w:r>
        <w:t xml:space="preserve"> </w:t>
      </w:r>
      <w:proofErr w:type="gramStart"/>
      <w:r>
        <w:t>October,</w:t>
      </w:r>
      <w:proofErr w:type="gramEnd"/>
      <w:r>
        <w:t xml:space="preserve"> 2023, Xiamen, P.R. China</w:t>
      </w:r>
      <w:bookmarkEnd w:id="0"/>
    </w:p>
    <w:p w14:paraId="27E544D5" w14:textId="7B1A91C1" w:rsidR="00AC41BE" w:rsidRPr="00281B14" w:rsidRDefault="00A96589" w:rsidP="00A96589">
      <w:pPr>
        <w:pStyle w:val="ListParagraph"/>
        <w:numPr>
          <w:ilvl w:val="0"/>
          <w:numId w:val="16"/>
        </w:numPr>
      </w:pPr>
      <w:bookmarkStart w:id="3" w:name="_Ref149854799"/>
      <w:bookmarkEnd w:id="1"/>
      <w:bookmarkEnd w:id="2"/>
      <w:r w:rsidRPr="00A96589">
        <w:t>R2-2304564</w:t>
      </w:r>
      <w:r>
        <w:t xml:space="preserve"> </w:t>
      </w:r>
      <w:r w:rsidRPr="00A96589">
        <w:t>LS on BRID and DAA broadcast over LTE and NR PC5</w:t>
      </w:r>
      <w:r>
        <w:t xml:space="preserve"> </w:t>
      </w:r>
      <w:r w:rsidRPr="00A96589">
        <w:t xml:space="preserve">3GPP TSG-WG </w:t>
      </w:r>
      <w:r w:rsidR="003E5E21">
        <w:t>RAN</w:t>
      </w:r>
      <w:r w:rsidRPr="00A96589">
        <w:t>2 Meeting #</w:t>
      </w:r>
      <w:proofErr w:type="gramStart"/>
      <w:r w:rsidRPr="00A96589">
        <w:t>1</w:t>
      </w:r>
      <w:r>
        <w:t>21bis</w:t>
      </w:r>
      <w:bookmarkEnd w:id="3"/>
      <w:proofErr w:type="gramEnd"/>
    </w:p>
    <w:p w14:paraId="4DC59571" w14:textId="7EA7C91A" w:rsidR="006E59A4" w:rsidRDefault="00AC41BE" w:rsidP="00AC41BE">
      <w:pPr>
        <w:pStyle w:val="ListParagraph"/>
        <w:numPr>
          <w:ilvl w:val="0"/>
          <w:numId w:val="16"/>
        </w:numPr>
      </w:pPr>
      <w:bookmarkStart w:id="4" w:name="_Ref149855574"/>
      <w:r w:rsidRPr="00AC41BE">
        <w:t>S2-2311428</w:t>
      </w:r>
      <w:r>
        <w:t xml:space="preserve"> </w:t>
      </w:r>
      <w:r w:rsidRPr="00AC41BE">
        <w:t>New PQI values for A2X communication over PC5 reference point</w:t>
      </w:r>
      <w:r>
        <w:t xml:space="preserve"> </w:t>
      </w:r>
      <w:r w:rsidRPr="00AC41BE">
        <w:t xml:space="preserve">3GPP TSG-WG SA2 Meeting #159 9 - 13 </w:t>
      </w:r>
      <w:r w:rsidR="00CF00F1">
        <w:t xml:space="preserve">of </w:t>
      </w:r>
      <w:proofErr w:type="gramStart"/>
      <w:r w:rsidRPr="00AC41BE">
        <w:t>October,</w:t>
      </w:r>
      <w:proofErr w:type="gramEnd"/>
      <w:r w:rsidRPr="00AC41BE">
        <w:t xml:space="preserve"> 2023, Xiamen, P.R. China</w:t>
      </w:r>
      <w:bookmarkEnd w:id="4"/>
    </w:p>
    <w:p w14:paraId="72BF9A76" w14:textId="234734D4" w:rsidR="00B75031" w:rsidRPr="00281B14" w:rsidRDefault="00CF00F1" w:rsidP="00CF00F1">
      <w:pPr>
        <w:pStyle w:val="ListParagraph"/>
        <w:numPr>
          <w:ilvl w:val="0"/>
          <w:numId w:val="16"/>
        </w:numPr>
      </w:pPr>
      <w:r w:rsidRPr="00CF00F1">
        <w:t xml:space="preserve">RP-230782 Revised WID: NR Support for UAV (Uncrewed Aerial Vehicles) 3GPP TSG RAN Meeting #99 Rotterdam, Netherlands, March 20th – 23rd </w:t>
      </w:r>
      <w:proofErr w:type="gramStart"/>
      <w:r w:rsidRPr="00CF00F1">
        <w:t>2023</w:t>
      </w:r>
      <w:proofErr w:type="gramEnd"/>
    </w:p>
    <w:sectPr w:rsidR="00B75031" w:rsidRPr="00281B1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7510C9" w14:textId="77777777" w:rsidR="0044141E" w:rsidRDefault="0044141E">
      <w:r>
        <w:separator/>
      </w:r>
    </w:p>
  </w:endnote>
  <w:endnote w:type="continuationSeparator" w:id="0">
    <w:p w14:paraId="52153980" w14:textId="77777777" w:rsidR="0044141E" w:rsidRDefault="0044141E">
      <w:r>
        <w:continuationSeparator/>
      </w:r>
    </w:p>
  </w:endnote>
  <w:endnote w:type="continuationNotice" w:id="1">
    <w:p w14:paraId="5A07D728" w14:textId="77777777" w:rsidR="0044141E" w:rsidRDefault="0044141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E995AC" w14:textId="77777777" w:rsidR="0044141E" w:rsidRDefault="0044141E">
      <w:r>
        <w:separator/>
      </w:r>
    </w:p>
  </w:footnote>
  <w:footnote w:type="continuationSeparator" w:id="0">
    <w:p w14:paraId="5650A76A" w14:textId="77777777" w:rsidR="0044141E" w:rsidRDefault="0044141E">
      <w:r>
        <w:continuationSeparator/>
      </w:r>
    </w:p>
  </w:footnote>
  <w:footnote w:type="continuationNotice" w:id="1">
    <w:p w14:paraId="25328EED" w14:textId="77777777" w:rsidR="0044141E" w:rsidRDefault="0044141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DE51A9"/>
    <w:multiLevelType w:val="hybridMultilevel"/>
    <w:tmpl w:val="03D8E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40A6B"/>
    <w:multiLevelType w:val="hybridMultilevel"/>
    <w:tmpl w:val="B0986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692084"/>
    <w:multiLevelType w:val="hybridMultilevel"/>
    <w:tmpl w:val="3C26FF92"/>
    <w:lvl w:ilvl="0" w:tplc="61625DA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AC65D4"/>
    <w:multiLevelType w:val="hybridMultilevel"/>
    <w:tmpl w:val="4ED84D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CD57BE"/>
    <w:multiLevelType w:val="hybridMultilevel"/>
    <w:tmpl w:val="05F297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D870E8"/>
    <w:multiLevelType w:val="hybridMultilevel"/>
    <w:tmpl w:val="C5C000E6"/>
    <w:lvl w:ilvl="0" w:tplc="3E3E1C1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7EF0350"/>
    <w:multiLevelType w:val="hybridMultilevel"/>
    <w:tmpl w:val="0EFA00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F425AA"/>
    <w:multiLevelType w:val="hybridMultilevel"/>
    <w:tmpl w:val="44D40E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145C71"/>
    <w:multiLevelType w:val="hybridMultilevel"/>
    <w:tmpl w:val="2DE88544"/>
    <w:lvl w:ilvl="0" w:tplc="61625DA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E5325A5"/>
    <w:multiLevelType w:val="hybridMultilevel"/>
    <w:tmpl w:val="B70CF928"/>
    <w:lvl w:ilvl="0" w:tplc="CD98B3F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735D0B56"/>
    <w:multiLevelType w:val="hybridMultilevel"/>
    <w:tmpl w:val="C73265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BC37DD"/>
    <w:multiLevelType w:val="hybridMultilevel"/>
    <w:tmpl w:val="44143E20"/>
    <w:lvl w:ilvl="0" w:tplc="4D6C88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 w16cid:durableId="179602311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0306834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13580969">
    <w:abstractNumId w:val="1"/>
  </w:num>
  <w:num w:numId="4" w16cid:durableId="1808694418">
    <w:abstractNumId w:val="9"/>
  </w:num>
  <w:num w:numId="5" w16cid:durableId="83037920">
    <w:abstractNumId w:val="8"/>
  </w:num>
  <w:num w:numId="6" w16cid:durableId="1378045333">
    <w:abstractNumId w:val="13"/>
  </w:num>
  <w:num w:numId="7" w16cid:durableId="2059550718">
    <w:abstractNumId w:val="14"/>
  </w:num>
  <w:num w:numId="8" w16cid:durableId="756633861">
    <w:abstractNumId w:val="4"/>
  </w:num>
  <w:num w:numId="9" w16cid:durableId="836655500">
    <w:abstractNumId w:val="6"/>
  </w:num>
  <w:num w:numId="10" w16cid:durableId="1906717786">
    <w:abstractNumId w:val="2"/>
  </w:num>
  <w:num w:numId="11" w16cid:durableId="433405536">
    <w:abstractNumId w:val="16"/>
  </w:num>
  <w:num w:numId="12" w16cid:durableId="138419693">
    <w:abstractNumId w:val="11"/>
  </w:num>
  <w:num w:numId="13" w16cid:durableId="244534958">
    <w:abstractNumId w:val="5"/>
  </w:num>
  <w:num w:numId="14" w16cid:durableId="46608805">
    <w:abstractNumId w:val="10"/>
  </w:num>
  <w:num w:numId="15" w16cid:durableId="1000505132">
    <w:abstractNumId w:val="3"/>
  </w:num>
  <w:num w:numId="16" w16cid:durableId="772408257">
    <w:abstractNumId w:val="12"/>
  </w:num>
  <w:num w:numId="17" w16cid:durableId="1087533238">
    <w:abstractNumId w:val="17"/>
  </w:num>
  <w:num w:numId="18" w16cid:durableId="1421216059">
    <w:abstractNumId w:val="15"/>
  </w:num>
  <w:num w:numId="19" w16cid:durableId="16101608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6557"/>
    <w:rsid w:val="0002238E"/>
    <w:rsid w:val="00022476"/>
    <w:rsid w:val="00023C40"/>
    <w:rsid w:val="00033397"/>
    <w:rsid w:val="00040095"/>
    <w:rsid w:val="0004077E"/>
    <w:rsid w:val="0004783A"/>
    <w:rsid w:val="000514ED"/>
    <w:rsid w:val="000624E6"/>
    <w:rsid w:val="00065268"/>
    <w:rsid w:val="0007110F"/>
    <w:rsid w:val="00073C9C"/>
    <w:rsid w:val="00076412"/>
    <w:rsid w:val="00080512"/>
    <w:rsid w:val="00090468"/>
    <w:rsid w:val="00094568"/>
    <w:rsid w:val="00097F9C"/>
    <w:rsid w:val="000B5376"/>
    <w:rsid w:val="000B7BCF"/>
    <w:rsid w:val="000C1AD8"/>
    <w:rsid w:val="000C3C1A"/>
    <w:rsid w:val="000C522B"/>
    <w:rsid w:val="000D58AB"/>
    <w:rsid w:val="000F5EEE"/>
    <w:rsid w:val="0010362F"/>
    <w:rsid w:val="00112F1A"/>
    <w:rsid w:val="00122002"/>
    <w:rsid w:val="00124849"/>
    <w:rsid w:val="0012604B"/>
    <w:rsid w:val="00132968"/>
    <w:rsid w:val="00142252"/>
    <w:rsid w:val="00145075"/>
    <w:rsid w:val="00145765"/>
    <w:rsid w:val="00146C25"/>
    <w:rsid w:val="001504D2"/>
    <w:rsid w:val="001504FD"/>
    <w:rsid w:val="001518C3"/>
    <w:rsid w:val="00170CB8"/>
    <w:rsid w:val="001741A0"/>
    <w:rsid w:val="00175FA0"/>
    <w:rsid w:val="001818C9"/>
    <w:rsid w:val="001822B5"/>
    <w:rsid w:val="0018277D"/>
    <w:rsid w:val="00194CD0"/>
    <w:rsid w:val="00197C65"/>
    <w:rsid w:val="001A3ECF"/>
    <w:rsid w:val="001B49C9"/>
    <w:rsid w:val="001C013E"/>
    <w:rsid w:val="001C23F4"/>
    <w:rsid w:val="001C4F79"/>
    <w:rsid w:val="001D5D97"/>
    <w:rsid w:val="001E1FF3"/>
    <w:rsid w:val="001F168B"/>
    <w:rsid w:val="001F7831"/>
    <w:rsid w:val="002020DA"/>
    <w:rsid w:val="00203D15"/>
    <w:rsid w:val="00204045"/>
    <w:rsid w:val="0020712B"/>
    <w:rsid w:val="0022606D"/>
    <w:rsid w:val="00230A9D"/>
    <w:rsid w:val="00231728"/>
    <w:rsid w:val="00244A05"/>
    <w:rsid w:val="00250404"/>
    <w:rsid w:val="00251B43"/>
    <w:rsid w:val="00256B74"/>
    <w:rsid w:val="002610D8"/>
    <w:rsid w:val="00264B9B"/>
    <w:rsid w:val="00270CBF"/>
    <w:rsid w:val="002747EC"/>
    <w:rsid w:val="002764CE"/>
    <w:rsid w:val="00281B14"/>
    <w:rsid w:val="00281BB8"/>
    <w:rsid w:val="002855BF"/>
    <w:rsid w:val="00285776"/>
    <w:rsid w:val="0029687C"/>
    <w:rsid w:val="002A7093"/>
    <w:rsid w:val="002B21D7"/>
    <w:rsid w:val="002B223B"/>
    <w:rsid w:val="002B2988"/>
    <w:rsid w:val="002D4E08"/>
    <w:rsid w:val="002D6DC3"/>
    <w:rsid w:val="002E026D"/>
    <w:rsid w:val="002F0D22"/>
    <w:rsid w:val="002F1121"/>
    <w:rsid w:val="00311B17"/>
    <w:rsid w:val="003172DC"/>
    <w:rsid w:val="00325AE3"/>
    <w:rsid w:val="00326069"/>
    <w:rsid w:val="00336DC0"/>
    <w:rsid w:val="003440DC"/>
    <w:rsid w:val="0035462D"/>
    <w:rsid w:val="003623B5"/>
    <w:rsid w:val="0036459E"/>
    <w:rsid w:val="00364B41"/>
    <w:rsid w:val="00383096"/>
    <w:rsid w:val="003854B3"/>
    <w:rsid w:val="00390FA0"/>
    <w:rsid w:val="00391C12"/>
    <w:rsid w:val="0039346C"/>
    <w:rsid w:val="003A41EF"/>
    <w:rsid w:val="003B1B3C"/>
    <w:rsid w:val="003B1C5A"/>
    <w:rsid w:val="003B40AD"/>
    <w:rsid w:val="003C4E37"/>
    <w:rsid w:val="003D3F67"/>
    <w:rsid w:val="003D4047"/>
    <w:rsid w:val="003D645C"/>
    <w:rsid w:val="003E16BE"/>
    <w:rsid w:val="003E4B0D"/>
    <w:rsid w:val="003E5E21"/>
    <w:rsid w:val="003E605E"/>
    <w:rsid w:val="003E688E"/>
    <w:rsid w:val="003F39DA"/>
    <w:rsid w:val="003F3D1A"/>
    <w:rsid w:val="003F4E28"/>
    <w:rsid w:val="004006E8"/>
    <w:rsid w:val="0040097C"/>
    <w:rsid w:val="00401855"/>
    <w:rsid w:val="00405098"/>
    <w:rsid w:val="00436405"/>
    <w:rsid w:val="00440D24"/>
    <w:rsid w:val="0044141E"/>
    <w:rsid w:val="00446C3A"/>
    <w:rsid w:val="00465587"/>
    <w:rsid w:val="00470090"/>
    <w:rsid w:val="00477455"/>
    <w:rsid w:val="004838BC"/>
    <w:rsid w:val="00485DD0"/>
    <w:rsid w:val="00491B6F"/>
    <w:rsid w:val="004A1F7B"/>
    <w:rsid w:val="004B7D06"/>
    <w:rsid w:val="004C3D8F"/>
    <w:rsid w:val="004C44D2"/>
    <w:rsid w:val="004D3578"/>
    <w:rsid w:val="004D380D"/>
    <w:rsid w:val="004E213A"/>
    <w:rsid w:val="004E33B2"/>
    <w:rsid w:val="004F4540"/>
    <w:rsid w:val="004F73A7"/>
    <w:rsid w:val="00503171"/>
    <w:rsid w:val="00506C28"/>
    <w:rsid w:val="00534DA0"/>
    <w:rsid w:val="00542E98"/>
    <w:rsid w:val="00543E6C"/>
    <w:rsid w:val="00544461"/>
    <w:rsid w:val="00552C52"/>
    <w:rsid w:val="00554D60"/>
    <w:rsid w:val="00562007"/>
    <w:rsid w:val="00565087"/>
    <w:rsid w:val="0056573F"/>
    <w:rsid w:val="00570E9A"/>
    <w:rsid w:val="00571279"/>
    <w:rsid w:val="005748FD"/>
    <w:rsid w:val="00575F15"/>
    <w:rsid w:val="00576BE6"/>
    <w:rsid w:val="005904BB"/>
    <w:rsid w:val="00593AB4"/>
    <w:rsid w:val="005A13AB"/>
    <w:rsid w:val="005A49C6"/>
    <w:rsid w:val="005B25F3"/>
    <w:rsid w:val="005B2B30"/>
    <w:rsid w:val="005C6ECE"/>
    <w:rsid w:val="005C766E"/>
    <w:rsid w:val="005C7CD5"/>
    <w:rsid w:val="005E46DD"/>
    <w:rsid w:val="00602253"/>
    <w:rsid w:val="00605D33"/>
    <w:rsid w:val="00606230"/>
    <w:rsid w:val="00611566"/>
    <w:rsid w:val="006159B2"/>
    <w:rsid w:val="0062439C"/>
    <w:rsid w:val="0064516E"/>
    <w:rsid w:val="00645708"/>
    <w:rsid w:val="00646D99"/>
    <w:rsid w:val="006531A1"/>
    <w:rsid w:val="00656910"/>
    <w:rsid w:val="006574C0"/>
    <w:rsid w:val="0066164C"/>
    <w:rsid w:val="00662494"/>
    <w:rsid w:val="00664FB4"/>
    <w:rsid w:val="0067483A"/>
    <w:rsid w:val="006829C1"/>
    <w:rsid w:val="00696821"/>
    <w:rsid w:val="00696ACE"/>
    <w:rsid w:val="006A528D"/>
    <w:rsid w:val="006B2F6B"/>
    <w:rsid w:val="006C66D8"/>
    <w:rsid w:val="006D1E24"/>
    <w:rsid w:val="006D35DE"/>
    <w:rsid w:val="006E037F"/>
    <w:rsid w:val="006E1057"/>
    <w:rsid w:val="006E1417"/>
    <w:rsid w:val="006E59A4"/>
    <w:rsid w:val="006F0393"/>
    <w:rsid w:val="006F6A2C"/>
    <w:rsid w:val="00704CD0"/>
    <w:rsid w:val="007069DC"/>
    <w:rsid w:val="00710201"/>
    <w:rsid w:val="00717320"/>
    <w:rsid w:val="0072073A"/>
    <w:rsid w:val="00722D10"/>
    <w:rsid w:val="007342B5"/>
    <w:rsid w:val="00734A5B"/>
    <w:rsid w:val="00744E76"/>
    <w:rsid w:val="007469E4"/>
    <w:rsid w:val="00750673"/>
    <w:rsid w:val="00757D40"/>
    <w:rsid w:val="00760DE4"/>
    <w:rsid w:val="007662B5"/>
    <w:rsid w:val="00781F0F"/>
    <w:rsid w:val="00785364"/>
    <w:rsid w:val="0078727C"/>
    <w:rsid w:val="0079049D"/>
    <w:rsid w:val="00793DC5"/>
    <w:rsid w:val="00796823"/>
    <w:rsid w:val="007A2E55"/>
    <w:rsid w:val="007B137B"/>
    <w:rsid w:val="007B18D8"/>
    <w:rsid w:val="007C095F"/>
    <w:rsid w:val="007C2DD0"/>
    <w:rsid w:val="007C76EC"/>
    <w:rsid w:val="007D04D5"/>
    <w:rsid w:val="007D3681"/>
    <w:rsid w:val="007E1EDD"/>
    <w:rsid w:val="007E5A4E"/>
    <w:rsid w:val="007F2E08"/>
    <w:rsid w:val="00801FAF"/>
    <w:rsid w:val="008024FA"/>
    <w:rsid w:val="008028A4"/>
    <w:rsid w:val="00813245"/>
    <w:rsid w:val="008263CA"/>
    <w:rsid w:val="00835772"/>
    <w:rsid w:val="008362C0"/>
    <w:rsid w:val="00840983"/>
    <w:rsid w:val="00840DE0"/>
    <w:rsid w:val="00847CD0"/>
    <w:rsid w:val="008520B8"/>
    <w:rsid w:val="0086033B"/>
    <w:rsid w:val="008607A8"/>
    <w:rsid w:val="0086354A"/>
    <w:rsid w:val="00871C14"/>
    <w:rsid w:val="008768CA"/>
    <w:rsid w:val="00877389"/>
    <w:rsid w:val="00877EF9"/>
    <w:rsid w:val="00880559"/>
    <w:rsid w:val="00891B78"/>
    <w:rsid w:val="00893375"/>
    <w:rsid w:val="008B5306"/>
    <w:rsid w:val="008C2E2A"/>
    <w:rsid w:val="008C3057"/>
    <w:rsid w:val="008C3539"/>
    <w:rsid w:val="008D2E4D"/>
    <w:rsid w:val="008F396F"/>
    <w:rsid w:val="008F3DCD"/>
    <w:rsid w:val="0090271F"/>
    <w:rsid w:val="00902DB9"/>
    <w:rsid w:val="00902DBB"/>
    <w:rsid w:val="009032D4"/>
    <w:rsid w:val="0090466A"/>
    <w:rsid w:val="0090770A"/>
    <w:rsid w:val="009154AF"/>
    <w:rsid w:val="00923655"/>
    <w:rsid w:val="009339CB"/>
    <w:rsid w:val="00936071"/>
    <w:rsid w:val="009376CD"/>
    <w:rsid w:val="00940212"/>
    <w:rsid w:val="00942EC2"/>
    <w:rsid w:val="009434CA"/>
    <w:rsid w:val="00954A92"/>
    <w:rsid w:val="00961B32"/>
    <w:rsid w:val="00962509"/>
    <w:rsid w:val="00970DB3"/>
    <w:rsid w:val="009749D6"/>
    <w:rsid w:val="00974BB0"/>
    <w:rsid w:val="00975BCD"/>
    <w:rsid w:val="00982D63"/>
    <w:rsid w:val="009928A9"/>
    <w:rsid w:val="00994A69"/>
    <w:rsid w:val="00995AE3"/>
    <w:rsid w:val="009A0AF3"/>
    <w:rsid w:val="009B07CD"/>
    <w:rsid w:val="009C19E9"/>
    <w:rsid w:val="009C77D6"/>
    <w:rsid w:val="009D3B24"/>
    <w:rsid w:val="009D74A6"/>
    <w:rsid w:val="009E0E64"/>
    <w:rsid w:val="009E0E87"/>
    <w:rsid w:val="009E1181"/>
    <w:rsid w:val="009E5F17"/>
    <w:rsid w:val="009F1370"/>
    <w:rsid w:val="00A06217"/>
    <w:rsid w:val="00A10F02"/>
    <w:rsid w:val="00A204CA"/>
    <w:rsid w:val="00A209D6"/>
    <w:rsid w:val="00A22738"/>
    <w:rsid w:val="00A36F5F"/>
    <w:rsid w:val="00A430EC"/>
    <w:rsid w:val="00A53724"/>
    <w:rsid w:val="00A54B2B"/>
    <w:rsid w:val="00A54DE5"/>
    <w:rsid w:val="00A55314"/>
    <w:rsid w:val="00A6653C"/>
    <w:rsid w:val="00A703B6"/>
    <w:rsid w:val="00A818CE"/>
    <w:rsid w:val="00A82346"/>
    <w:rsid w:val="00A95288"/>
    <w:rsid w:val="00A96589"/>
    <w:rsid w:val="00A9671C"/>
    <w:rsid w:val="00A97CAA"/>
    <w:rsid w:val="00AA1553"/>
    <w:rsid w:val="00AA2363"/>
    <w:rsid w:val="00AA2DF9"/>
    <w:rsid w:val="00AA7774"/>
    <w:rsid w:val="00AB04F3"/>
    <w:rsid w:val="00AB217A"/>
    <w:rsid w:val="00AC36F2"/>
    <w:rsid w:val="00AC41BE"/>
    <w:rsid w:val="00AC7832"/>
    <w:rsid w:val="00AD77F6"/>
    <w:rsid w:val="00AF7A1A"/>
    <w:rsid w:val="00B006F4"/>
    <w:rsid w:val="00B05380"/>
    <w:rsid w:val="00B05962"/>
    <w:rsid w:val="00B15449"/>
    <w:rsid w:val="00B16C2F"/>
    <w:rsid w:val="00B2115C"/>
    <w:rsid w:val="00B2610E"/>
    <w:rsid w:val="00B27303"/>
    <w:rsid w:val="00B42F37"/>
    <w:rsid w:val="00B47FD1"/>
    <w:rsid w:val="00B516BB"/>
    <w:rsid w:val="00B61AA0"/>
    <w:rsid w:val="00B75031"/>
    <w:rsid w:val="00B7538C"/>
    <w:rsid w:val="00B76D3B"/>
    <w:rsid w:val="00B84DB2"/>
    <w:rsid w:val="00BA49D6"/>
    <w:rsid w:val="00BA63ED"/>
    <w:rsid w:val="00BC29D7"/>
    <w:rsid w:val="00BC3555"/>
    <w:rsid w:val="00BE51C7"/>
    <w:rsid w:val="00C12B51"/>
    <w:rsid w:val="00C14932"/>
    <w:rsid w:val="00C235C5"/>
    <w:rsid w:val="00C23750"/>
    <w:rsid w:val="00C24650"/>
    <w:rsid w:val="00C25465"/>
    <w:rsid w:val="00C33079"/>
    <w:rsid w:val="00C331D4"/>
    <w:rsid w:val="00C34905"/>
    <w:rsid w:val="00C47C26"/>
    <w:rsid w:val="00C504AA"/>
    <w:rsid w:val="00C50CEC"/>
    <w:rsid w:val="00C55A12"/>
    <w:rsid w:val="00C6553E"/>
    <w:rsid w:val="00C8285A"/>
    <w:rsid w:val="00C83A13"/>
    <w:rsid w:val="00C86F10"/>
    <w:rsid w:val="00C9068C"/>
    <w:rsid w:val="00C92967"/>
    <w:rsid w:val="00C94CE8"/>
    <w:rsid w:val="00CA3D0C"/>
    <w:rsid w:val="00CA654B"/>
    <w:rsid w:val="00CB1ECA"/>
    <w:rsid w:val="00CB72B8"/>
    <w:rsid w:val="00CC2747"/>
    <w:rsid w:val="00CD0BA8"/>
    <w:rsid w:val="00CD307E"/>
    <w:rsid w:val="00CD4C7B"/>
    <w:rsid w:val="00CD58FE"/>
    <w:rsid w:val="00CE453A"/>
    <w:rsid w:val="00CF00F1"/>
    <w:rsid w:val="00CF6861"/>
    <w:rsid w:val="00D00957"/>
    <w:rsid w:val="00D03461"/>
    <w:rsid w:val="00D04BAC"/>
    <w:rsid w:val="00D1306B"/>
    <w:rsid w:val="00D22855"/>
    <w:rsid w:val="00D25510"/>
    <w:rsid w:val="00D316A5"/>
    <w:rsid w:val="00D33BE3"/>
    <w:rsid w:val="00D3641F"/>
    <w:rsid w:val="00D3792D"/>
    <w:rsid w:val="00D43CC1"/>
    <w:rsid w:val="00D45A4E"/>
    <w:rsid w:val="00D51D1A"/>
    <w:rsid w:val="00D55E47"/>
    <w:rsid w:val="00D62E19"/>
    <w:rsid w:val="00D67CD1"/>
    <w:rsid w:val="00D7083B"/>
    <w:rsid w:val="00D718C3"/>
    <w:rsid w:val="00D738D6"/>
    <w:rsid w:val="00D80795"/>
    <w:rsid w:val="00D82BCA"/>
    <w:rsid w:val="00D854BE"/>
    <w:rsid w:val="00D861DC"/>
    <w:rsid w:val="00D87E00"/>
    <w:rsid w:val="00D9134D"/>
    <w:rsid w:val="00D96D11"/>
    <w:rsid w:val="00DA4E7B"/>
    <w:rsid w:val="00DA7A03"/>
    <w:rsid w:val="00DB0DB8"/>
    <w:rsid w:val="00DB1818"/>
    <w:rsid w:val="00DB7EB1"/>
    <w:rsid w:val="00DC0A05"/>
    <w:rsid w:val="00DC132D"/>
    <w:rsid w:val="00DC2E56"/>
    <w:rsid w:val="00DC309B"/>
    <w:rsid w:val="00DC3F79"/>
    <w:rsid w:val="00DC4DA2"/>
    <w:rsid w:val="00DC5261"/>
    <w:rsid w:val="00DD3152"/>
    <w:rsid w:val="00DE009F"/>
    <w:rsid w:val="00DE25D2"/>
    <w:rsid w:val="00DE2D22"/>
    <w:rsid w:val="00DE3B5B"/>
    <w:rsid w:val="00DF2949"/>
    <w:rsid w:val="00DF450A"/>
    <w:rsid w:val="00DF7C20"/>
    <w:rsid w:val="00E14AB1"/>
    <w:rsid w:val="00E23BDA"/>
    <w:rsid w:val="00E36799"/>
    <w:rsid w:val="00E46C08"/>
    <w:rsid w:val="00E471CF"/>
    <w:rsid w:val="00E62835"/>
    <w:rsid w:val="00E648C6"/>
    <w:rsid w:val="00E77645"/>
    <w:rsid w:val="00E83697"/>
    <w:rsid w:val="00E859B6"/>
    <w:rsid w:val="00E867BA"/>
    <w:rsid w:val="00E8696A"/>
    <w:rsid w:val="00EA66C9"/>
    <w:rsid w:val="00EB5D32"/>
    <w:rsid w:val="00EC4A25"/>
    <w:rsid w:val="00EF4B13"/>
    <w:rsid w:val="00EF5AD0"/>
    <w:rsid w:val="00EF612C"/>
    <w:rsid w:val="00EF757E"/>
    <w:rsid w:val="00F025A2"/>
    <w:rsid w:val="00F036E9"/>
    <w:rsid w:val="00F07388"/>
    <w:rsid w:val="00F17C3E"/>
    <w:rsid w:val="00F2026E"/>
    <w:rsid w:val="00F211DB"/>
    <w:rsid w:val="00F2210A"/>
    <w:rsid w:val="00F273E7"/>
    <w:rsid w:val="00F31372"/>
    <w:rsid w:val="00F37743"/>
    <w:rsid w:val="00F54A3D"/>
    <w:rsid w:val="00F54CB0"/>
    <w:rsid w:val="00F5543D"/>
    <w:rsid w:val="00F579CD"/>
    <w:rsid w:val="00F638E1"/>
    <w:rsid w:val="00F653B8"/>
    <w:rsid w:val="00F71B89"/>
    <w:rsid w:val="00F7353C"/>
    <w:rsid w:val="00F76F8F"/>
    <w:rsid w:val="00F87257"/>
    <w:rsid w:val="00F941DF"/>
    <w:rsid w:val="00F973CA"/>
    <w:rsid w:val="00FA1266"/>
    <w:rsid w:val="00FB0963"/>
    <w:rsid w:val="00FB2D2B"/>
    <w:rsid w:val="00FB36FA"/>
    <w:rsid w:val="00FB3DFF"/>
    <w:rsid w:val="00FC1192"/>
    <w:rsid w:val="00FC287D"/>
    <w:rsid w:val="00FC7489"/>
    <w:rsid w:val="00FE0EA6"/>
    <w:rsid w:val="00FE106D"/>
    <w:rsid w:val="00FE1B4B"/>
    <w:rsid w:val="00FE251B"/>
    <w:rsid w:val="00FF7556"/>
    <w:rsid w:val="00FF7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6E59A4"/>
    <w:pPr>
      <w:ind w:left="720"/>
      <w:contextualSpacing/>
    </w:pPr>
  </w:style>
  <w:style w:type="character" w:styleId="CommentReference">
    <w:name w:val="annotation reference"/>
    <w:basedOn w:val="DefaultParagraphFont"/>
    <w:rsid w:val="00E14AB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14AB1"/>
  </w:style>
  <w:style w:type="character" w:customStyle="1" w:styleId="CommentTextChar">
    <w:name w:val="Comment Text Char"/>
    <w:basedOn w:val="DefaultParagraphFont"/>
    <w:link w:val="CommentText"/>
    <w:rsid w:val="00E14AB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14A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14AB1"/>
    <w:rPr>
      <w:b/>
      <w:bCs/>
      <w:lang w:eastAsia="en-US"/>
    </w:rPr>
  </w:style>
  <w:style w:type="paragraph" w:styleId="Revision">
    <w:name w:val="Revision"/>
    <w:hidden/>
    <w:uiPriority w:val="99"/>
    <w:semiHidden/>
    <w:rsid w:val="00440D24"/>
    <w:rPr>
      <w:lang w:eastAsia="en-US"/>
    </w:rPr>
  </w:style>
  <w:style w:type="character" w:styleId="Emphasis">
    <w:name w:val="Emphasis"/>
    <w:uiPriority w:val="20"/>
    <w:qFormat/>
    <w:rsid w:val="00470090"/>
    <w:rPr>
      <w:i/>
      <w:iCs/>
    </w:rPr>
  </w:style>
  <w:style w:type="character" w:customStyle="1" w:styleId="ListParagraphChar">
    <w:name w:val="List Paragraph Char"/>
    <w:link w:val="ListParagraph"/>
    <w:uiPriority w:val="34"/>
    <w:qFormat/>
    <w:locked/>
    <w:rsid w:val="000F5EEE"/>
    <w:rPr>
      <w:lang w:eastAsia="en-US"/>
    </w:rPr>
  </w:style>
  <w:style w:type="table" w:styleId="TableGrid">
    <w:name w:val="Table Grid"/>
    <w:basedOn w:val="TableNormal"/>
    <w:rsid w:val="000F5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0F5EE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F5EEE"/>
    <w:rPr>
      <w:rFonts w:ascii="Arial" w:eastAsia="MS Mincho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5AIRPNAIUNRU-859666464-16184</_dlc_DocId>
    <_dlc_DocIdUrl xmlns="71c5aaf6-e6ce-465b-b873-5148d2a4c105">
      <Url>https://nokia.sharepoint.com/sites/c5g/e2earch/_layouts/15/DocIdRedir.aspx?ID=5AIRPNAIUNRU-859666464-16184</Url>
      <Description>5AIRPNAIUNRU-859666464-16184</Description>
    </_dlc_DocIdUrl>
    <TaxCatchAll xmlns="71c5aaf6-e6ce-465b-b873-5148d2a4c105" xsi:nil="true"/>
    <lcf76f155ced4ddcb4097134ff3c332f xmlns="83f22d2f-d16e-4be6-ad4f-29fa0b067c3c">
      <Terms xmlns="http://schemas.microsoft.com/office/infopath/2007/PartnerControls"/>
    </lcf76f155ced4ddcb4097134ff3c332f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33" ma:contentTypeDescription="Create a new document." ma:contentTypeScope="" ma:versionID="37e6d7266eba140d4fd25c6f32ca0e8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09e0cc0607d57e2746fe614d70f69c2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48D861B-8D19-41E0-A719-C0198AD64D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83f22d2f-d16e-4be6-ad4f-29fa0b067c3c"/>
    <ds:schemaRef ds:uri="http://purl.org/dc/terms/"/>
    <ds:schemaRef ds:uri="71c5aaf6-e6ce-465b-b873-5148d2a4c105"/>
    <ds:schemaRef ds:uri="3b34c8f0-1ef5-4d1e-bb66-517ce7fe7356"/>
    <ds:schemaRef ds:uri="http://schemas.microsoft.com/office/2006/documentManagement/types"/>
    <ds:schemaRef ds:uri="a3840f4f-04be-43d1-b2ef-6ff1382503c7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B553719-E460-408F-88AD-809D04FA27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1322</TotalTime>
  <Pages>2</Pages>
  <Words>565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3781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Jedrzej Stanczak (Nokia)</cp:lastModifiedBy>
  <cp:revision>246</cp:revision>
  <dcterms:created xsi:type="dcterms:W3CDTF">2022-06-22T08:10:00Z</dcterms:created>
  <dcterms:modified xsi:type="dcterms:W3CDTF">2023-11-03T08:41:00Z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fcf4b4b6-4160-4f33-a2aa-142cddffa736</vt:lpwstr>
  </property>
  <property fmtid="{D5CDD505-2E9C-101B-9397-08002B2CF9AE}" pid="4" name="MediaServiceImageTags">
    <vt:lpwstr/>
  </property>
</Properties>
</file>